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F808" w14:textId="77777777" w:rsidR="00450AFF" w:rsidRDefault="00450AFF">
      <w:pPr>
        <w:rPr>
          <w:sz w:val="56"/>
          <w:szCs w:val="56"/>
        </w:rPr>
      </w:pPr>
      <w:r>
        <w:rPr>
          <w:sz w:val="56"/>
          <w:szCs w:val="56"/>
        </w:rPr>
        <w:tab/>
      </w:r>
      <w:r>
        <w:rPr>
          <w:sz w:val="56"/>
          <w:szCs w:val="56"/>
        </w:rPr>
        <w:tab/>
      </w:r>
      <w:r>
        <w:rPr>
          <w:sz w:val="56"/>
          <w:szCs w:val="56"/>
        </w:rPr>
        <w:tab/>
      </w:r>
      <w:r>
        <w:rPr>
          <w:noProof/>
          <w:sz w:val="56"/>
          <w:szCs w:val="56"/>
          <w:lang w:eastAsia="de-DE"/>
        </w:rPr>
        <w:drawing>
          <wp:inline distT="0" distB="0" distL="0" distR="0" wp14:anchorId="4B140C3C" wp14:editId="5B262BC4">
            <wp:extent cx="2452495" cy="2557603"/>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nrachdorf.png"/>
                    <pic:cNvPicPr/>
                  </pic:nvPicPr>
                  <pic:blipFill>
                    <a:blip r:embed="rId7">
                      <a:extLst>
                        <a:ext uri="{28A0092B-C50C-407E-A947-70E740481C1C}">
                          <a14:useLocalDpi xmlns:a14="http://schemas.microsoft.com/office/drawing/2010/main" val="0"/>
                        </a:ext>
                      </a:extLst>
                    </a:blip>
                    <a:stretch>
                      <a:fillRect/>
                    </a:stretch>
                  </pic:blipFill>
                  <pic:spPr>
                    <a:xfrm>
                      <a:off x="0" y="0"/>
                      <a:ext cx="2465424" cy="2571086"/>
                    </a:xfrm>
                    <a:prstGeom prst="rect">
                      <a:avLst/>
                    </a:prstGeom>
                  </pic:spPr>
                </pic:pic>
              </a:graphicData>
            </a:graphic>
          </wp:inline>
        </w:drawing>
      </w:r>
    </w:p>
    <w:p w14:paraId="178330BD" w14:textId="77777777" w:rsidR="00450AFF" w:rsidRDefault="00450AFF">
      <w:pPr>
        <w:rPr>
          <w:sz w:val="56"/>
          <w:szCs w:val="56"/>
        </w:rPr>
      </w:pPr>
    </w:p>
    <w:p w14:paraId="1EF1705E" w14:textId="77777777" w:rsidR="002B6785" w:rsidRPr="00450AFF" w:rsidRDefault="00450AFF">
      <w:pPr>
        <w:rPr>
          <w:sz w:val="56"/>
          <w:szCs w:val="56"/>
        </w:rPr>
      </w:pPr>
      <w:r w:rsidRPr="00450AFF">
        <w:rPr>
          <w:sz w:val="56"/>
          <w:szCs w:val="56"/>
        </w:rPr>
        <w:t xml:space="preserve">Hygienekonzept des SV </w:t>
      </w:r>
      <w:proofErr w:type="spellStart"/>
      <w:r w:rsidRPr="00450AFF">
        <w:rPr>
          <w:sz w:val="56"/>
          <w:szCs w:val="56"/>
        </w:rPr>
        <w:t>Marienrachdorf</w:t>
      </w:r>
      <w:proofErr w:type="spellEnd"/>
    </w:p>
    <w:p w14:paraId="2F709859" w14:textId="77777777" w:rsidR="00450AFF" w:rsidRDefault="00450AFF">
      <w:pPr>
        <w:rPr>
          <w:sz w:val="40"/>
          <w:szCs w:val="40"/>
        </w:rPr>
      </w:pPr>
    </w:p>
    <w:p w14:paraId="0D914BC7" w14:textId="77777777" w:rsidR="00450AFF" w:rsidRDefault="00450AFF">
      <w:pPr>
        <w:rPr>
          <w:sz w:val="40"/>
          <w:szCs w:val="40"/>
        </w:rPr>
      </w:pPr>
    </w:p>
    <w:p w14:paraId="1A14C2AC" w14:textId="77777777" w:rsidR="00450AFF" w:rsidRDefault="00450AFF">
      <w:pPr>
        <w:rPr>
          <w:sz w:val="40"/>
          <w:szCs w:val="40"/>
        </w:rPr>
      </w:pPr>
      <w:r w:rsidRPr="00450AFF">
        <w:rPr>
          <w:sz w:val="40"/>
          <w:szCs w:val="40"/>
          <w:u w:val="single"/>
        </w:rPr>
        <w:t>Ansprechpartner:</w:t>
      </w:r>
      <w:r>
        <w:rPr>
          <w:sz w:val="40"/>
          <w:szCs w:val="40"/>
        </w:rPr>
        <w:t xml:space="preserve"> Marc </w:t>
      </w:r>
      <w:proofErr w:type="spellStart"/>
      <w:r>
        <w:rPr>
          <w:sz w:val="40"/>
          <w:szCs w:val="40"/>
        </w:rPr>
        <w:t>Freidig</w:t>
      </w:r>
      <w:proofErr w:type="spellEnd"/>
      <w:r>
        <w:rPr>
          <w:sz w:val="40"/>
          <w:szCs w:val="40"/>
        </w:rPr>
        <w:t xml:space="preserve"> (Hygienebeauftragter)</w:t>
      </w:r>
    </w:p>
    <w:p w14:paraId="297D0EDC" w14:textId="77777777" w:rsidR="00450AFF" w:rsidRDefault="00450AFF">
      <w:pPr>
        <w:rPr>
          <w:sz w:val="40"/>
          <w:szCs w:val="40"/>
        </w:rPr>
      </w:pPr>
    </w:p>
    <w:p w14:paraId="3DAFE79D" w14:textId="77777777" w:rsidR="00450AFF" w:rsidRDefault="00450AFF">
      <w:pPr>
        <w:rPr>
          <w:sz w:val="40"/>
          <w:szCs w:val="40"/>
        </w:rPr>
      </w:pPr>
    </w:p>
    <w:p w14:paraId="205535C6" w14:textId="643F8FFD" w:rsidR="00450AFF" w:rsidRDefault="00450AFF">
      <w:pPr>
        <w:rPr>
          <w:sz w:val="40"/>
          <w:szCs w:val="40"/>
        </w:rPr>
      </w:pPr>
      <w:r>
        <w:rPr>
          <w:sz w:val="40"/>
          <w:szCs w:val="40"/>
        </w:rPr>
        <w:t xml:space="preserve">Informationen für </w:t>
      </w:r>
      <w:r w:rsidR="005C5715">
        <w:rPr>
          <w:sz w:val="40"/>
          <w:szCs w:val="40"/>
        </w:rPr>
        <w:t>Spieler und Zuschauer</w:t>
      </w:r>
    </w:p>
    <w:p w14:paraId="7FFCA832" w14:textId="77777777" w:rsidR="00450AFF" w:rsidRDefault="00450AFF">
      <w:pPr>
        <w:rPr>
          <w:sz w:val="40"/>
          <w:szCs w:val="40"/>
        </w:rPr>
      </w:pPr>
    </w:p>
    <w:p w14:paraId="1ACD7A01" w14:textId="6A9C8F25" w:rsidR="00450AFF" w:rsidRDefault="00450AFF">
      <w:pPr>
        <w:rPr>
          <w:sz w:val="40"/>
          <w:szCs w:val="40"/>
        </w:rPr>
      </w:pPr>
      <w:proofErr w:type="gramStart"/>
      <w:r>
        <w:rPr>
          <w:sz w:val="40"/>
          <w:szCs w:val="40"/>
        </w:rPr>
        <w:t>Stand</w:t>
      </w:r>
      <w:proofErr w:type="gramEnd"/>
      <w:r>
        <w:rPr>
          <w:sz w:val="40"/>
          <w:szCs w:val="40"/>
        </w:rPr>
        <w:t xml:space="preserve">: </w:t>
      </w:r>
      <w:r w:rsidR="005C5715">
        <w:rPr>
          <w:sz w:val="40"/>
          <w:szCs w:val="40"/>
        </w:rPr>
        <w:t>11.08.2020</w:t>
      </w:r>
    </w:p>
    <w:p w14:paraId="57CE4B4F" w14:textId="77777777" w:rsidR="00450AFF" w:rsidRDefault="00450AFF">
      <w:pPr>
        <w:rPr>
          <w:sz w:val="40"/>
          <w:szCs w:val="40"/>
        </w:rPr>
      </w:pPr>
    </w:p>
    <w:p w14:paraId="202BF276" w14:textId="77777777" w:rsidR="00450AFF" w:rsidRDefault="00450AFF">
      <w:pPr>
        <w:rPr>
          <w:sz w:val="40"/>
          <w:szCs w:val="40"/>
        </w:rPr>
      </w:pPr>
    </w:p>
    <w:p w14:paraId="51016DC3" w14:textId="77777777" w:rsidR="00450AFF" w:rsidRDefault="00450AFF">
      <w:pPr>
        <w:rPr>
          <w:sz w:val="40"/>
          <w:szCs w:val="40"/>
        </w:rPr>
      </w:pPr>
    </w:p>
    <w:p w14:paraId="3A5433C1" w14:textId="77777777" w:rsidR="00450AFF" w:rsidRPr="00816D4E" w:rsidRDefault="00450AFF" w:rsidP="00450AFF">
      <w:pPr>
        <w:rPr>
          <w:rFonts w:ascii="Tahoma" w:hAnsi="Tahoma" w:cs="Tahoma"/>
        </w:rPr>
      </w:pPr>
    </w:p>
    <w:p w14:paraId="4B52411D" w14:textId="7BAA7A40" w:rsidR="00450AFF" w:rsidRPr="002F364E" w:rsidRDefault="0003500C" w:rsidP="00450AFF">
      <w:pPr>
        <w:rPr>
          <w:rFonts w:ascii="Tahoma" w:hAnsi="Tahoma" w:cs="Tahoma"/>
          <w:b/>
          <w:bCs/>
          <w:sz w:val="28"/>
          <w:szCs w:val="28"/>
          <w:u w:val="single"/>
        </w:rPr>
      </w:pPr>
      <w:r w:rsidRPr="002F364E">
        <w:rPr>
          <w:rFonts w:ascii="Tahoma" w:hAnsi="Tahoma" w:cs="Tahoma"/>
          <w:b/>
          <w:bCs/>
          <w:sz w:val="28"/>
          <w:szCs w:val="28"/>
          <w:u w:val="single"/>
        </w:rPr>
        <w:lastRenderedPageBreak/>
        <w:t>Hinweise für Zuschauer:</w:t>
      </w:r>
    </w:p>
    <w:p w14:paraId="47A5F917" w14:textId="77777777" w:rsidR="002F364E" w:rsidRDefault="002F364E" w:rsidP="00450AFF">
      <w:pPr>
        <w:spacing w:after="189"/>
        <w:rPr>
          <w:rFonts w:ascii="Tahoma" w:hAnsi="Tahoma" w:cs="Tahoma"/>
        </w:rPr>
      </w:pPr>
    </w:p>
    <w:p w14:paraId="46087BD1" w14:textId="5EAB26B6" w:rsidR="002F364E" w:rsidRDefault="002F364E" w:rsidP="00450AFF">
      <w:pPr>
        <w:spacing w:after="189"/>
        <w:rPr>
          <w:rFonts w:ascii="Tahoma" w:hAnsi="Tahoma" w:cs="Tahoma"/>
        </w:rPr>
      </w:pPr>
      <w:r>
        <w:rPr>
          <w:rFonts w:ascii="Tahoma" w:hAnsi="Tahoma" w:cs="Tahoma"/>
        </w:rPr>
        <w:t xml:space="preserve">Geparkt wird auf dem Parkplatz 2. Sollte dieser voll sein, kann einseitig auf der Zugangsstraße geparkt werden. </w:t>
      </w:r>
    </w:p>
    <w:p w14:paraId="3B89F161" w14:textId="1AE8696F" w:rsidR="00CA27CE" w:rsidRDefault="002F364E" w:rsidP="00CA27CE">
      <w:pPr>
        <w:spacing w:after="189"/>
        <w:rPr>
          <w:rFonts w:ascii="Tahoma" w:hAnsi="Tahoma" w:cs="Tahoma"/>
        </w:rPr>
      </w:pPr>
      <w:r>
        <w:rPr>
          <w:rFonts w:ascii="Tahoma" w:hAnsi="Tahoma" w:cs="Tahoma"/>
        </w:rPr>
        <w:t xml:space="preserve">Hinter dem Parkplatz 1 geht es rechts zum Zugangstor (s. Karte). </w:t>
      </w:r>
      <w:r w:rsidR="00F31095">
        <w:rPr>
          <w:rFonts w:ascii="Tahoma" w:hAnsi="Tahoma" w:cs="Tahoma"/>
        </w:rPr>
        <w:t>Hier werden die Personalien erfasst und ein Block zugeteilt.</w:t>
      </w:r>
      <w:r w:rsidR="00CA27CE">
        <w:rPr>
          <w:rFonts w:ascii="Tahoma" w:hAnsi="Tahoma" w:cs="Tahoma"/>
        </w:rPr>
        <w:t xml:space="preserve"> Hier können die Hände desinfiziert werden.</w:t>
      </w:r>
      <w:r w:rsidR="00F31095">
        <w:rPr>
          <w:rFonts w:ascii="Tahoma" w:hAnsi="Tahoma" w:cs="Tahoma"/>
        </w:rPr>
        <w:t xml:space="preserve"> </w:t>
      </w:r>
      <w:r w:rsidR="00CA27CE">
        <w:rPr>
          <w:rFonts w:ascii="Tahoma" w:hAnsi="Tahoma" w:cs="Tahoma"/>
        </w:rPr>
        <w:t>Die Zufahrt erfolgt über die Straße „Am Bahnhof“. S. Karte.</w:t>
      </w:r>
    </w:p>
    <w:p w14:paraId="6C0F1B00" w14:textId="4B0B783D" w:rsidR="00F31095" w:rsidRDefault="00F31095" w:rsidP="00450AFF">
      <w:pPr>
        <w:spacing w:after="189"/>
        <w:rPr>
          <w:rFonts w:ascii="Tahoma" w:hAnsi="Tahoma" w:cs="Tahoma"/>
        </w:rPr>
      </w:pPr>
      <w:r>
        <w:rPr>
          <w:rFonts w:ascii="Tahoma" w:hAnsi="Tahoma" w:cs="Tahoma"/>
        </w:rPr>
        <w:t xml:space="preserve">Der Bereich hinter den Spielerbänken (darf nur für den Zugang des Blocks betreten werden, wenn keine Spieler sich hier aufhalten) und im Innenbereich (vor der Bande) sind hierbei </w:t>
      </w:r>
      <w:r w:rsidR="00CA27CE">
        <w:rPr>
          <w:rFonts w:ascii="Tahoma" w:hAnsi="Tahoma" w:cs="Tahoma"/>
        </w:rPr>
        <w:t>tabu.</w:t>
      </w:r>
    </w:p>
    <w:p w14:paraId="155F6FEA" w14:textId="7E0FC05B" w:rsidR="00F31095" w:rsidRDefault="00F31095" w:rsidP="00450AFF">
      <w:pPr>
        <w:spacing w:after="189"/>
        <w:rPr>
          <w:rFonts w:ascii="Tahoma" w:hAnsi="Tahoma" w:cs="Tahoma"/>
        </w:rPr>
      </w:pPr>
      <w:r>
        <w:rPr>
          <w:rFonts w:ascii="Tahoma" w:hAnsi="Tahoma" w:cs="Tahoma"/>
        </w:rPr>
        <w:t xml:space="preserve">Der Block darf nur noch für den Gang zur Toilette oder zur Gastronomie verlassen werden. Das Verlassen erfolgt über den Ausgang. Der neue Zutritt wieder über den Zugang. Das Zusammentreffen mit den Spielern sollte hierbei vermieden werden. </w:t>
      </w:r>
    </w:p>
    <w:p w14:paraId="3D536E20" w14:textId="5C8D7761" w:rsidR="00F31095" w:rsidRDefault="00F31095" w:rsidP="00450AFF">
      <w:pPr>
        <w:spacing w:after="189"/>
        <w:rPr>
          <w:rFonts w:ascii="Tahoma" w:hAnsi="Tahoma" w:cs="Tahoma"/>
        </w:rPr>
      </w:pPr>
      <w:r>
        <w:rPr>
          <w:rFonts w:ascii="Tahoma" w:hAnsi="Tahoma" w:cs="Tahoma"/>
        </w:rPr>
        <w:t xml:space="preserve">Nach dem Spiel soll gewartet werden, bis alle Spieler den Platz verlassen haben und dann erfolgt der Ausgang über die gekennzeichnete Tür. </w:t>
      </w:r>
    </w:p>
    <w:p w14:paraId="48FF17C6" w14:textId="77777777" w:rsidR="00CA27CE" w:rsidRDefault="00CA27CE" w:rsidP="00450AFF">
      <w:pPr>
        <w:spacing w:after="189"/>
        <w:rPr>
          <w:rFonts w:ascii="Tahoma" w:hAnsi="Tahoma" w:cs="Tahoma"/>
          <w:b/>
          <w:bCs/>
          <w:sz w:val="28"/>
          <w:szCs w:val="28"/>
          <w:u w:val="single"/>
        </w:rPr>
      </w:pPr>
    </w:p>
    <w:p w14:paraId="0C99F7B6" w14:textId="2D08E327" w:rsidR="0003500C" w:rsidRPr="00CA27CE" w:rsidRDefault="00CA27CE" w:rsidP="00450AFF">
      <w:pPr>
        <w:spacing w:after="189"/>
        <w:rPr>
          <w:rFonts w:ascii="Tahoma" w:hAnsi="Tahoma" w:cs="Tahoma"/>
          <w:b/>
          <w:bCs/>
          <w:sz w:val="28"/>
          <w:szCs w:val="28"/>
          <w:u w:val="single"/>
        </w:rPr>
      </w:pPr>
      <w:r w:rsidRPr="00CA27CE">
        <w:rPr>
          <w:rFonts w:ascii="Tahoma" w:hAnsi="Tahoma" w:cs="Tahoma"/>
          <w:b/>
          <w:bCs/>
          <w:sz w:val="28"/>
          <w:szCs w:val="28"/>
          <w:u w:val="single"/>
        </w:rPr>
        <w:t>Hinweis für Spieler:</w:t>
      </w:r>
    </w:p>
    <w:p w14:paraId="68DC16C1" w14:textId="4A83F14A" w:rsidR="00CA27CE" w:rsidRDefault="00CA27CE" w:rsidP="00CA27CE">
      <w:pPr>
        <w:spacing w:after="189"/>
        <w:rPr>
          <w:rFonts w:ascii="Tahoma" w:hAnsi="Tahoma" w:cs="Tahoma"/>
        </w:rPr>
      </w:pPr>
      <w:r>
        <w:rPr>
          <w:rFonts w:ascii="Tahoma" w:hAnsi="Tahoma" w:cs="Tahoma"/>
        </w:rPr>
        <w:t xml:space="preserve">Geparkt wird auf dem Parkplatz </w:t>
      </w:r>
      <w:r>
        <w:rPr>
          <w:rFonts w:ascii="Tahoma" w:hAnsi="Tahoma" w:cs="Tahoma"/>
        </w:rPr>
        <w:t>1+2</w:t>
      </w:r>
      <w:r>
        <w:rPr>
          <w:rFonts w:ascii="Tahoma" w:hAnsi="Tahoma" w:cs="Tahoma"/>
        </w:rPr>
        <w:t xml:space="preserve">. Sollte dieser voll sein, kann einseitig auf der Zugangsstraße geparkt werden. </w:t>
      </w:r>
    </w:p>
    <w:p w14:paraId="3F1C9111" w14:textId="5DA603CD" w:rsidR="0003500C" w:rsidRDefault="00CA27CE" w:rsidP="00450AFF">
      <w:pPr>
        <w:spacing w:after="189"/>
        <w:rPr>
          <w:rFonts w:ascii="Tahoma" w:hAnsi="Tahoma" w:cs="Tahoma"/>
        </w:rPr>
      </w:pPr>
      <w:r>
        <w:rPr>
          <w:rFonts w:ascii="Tahoma" w:hAnsi="Tahoma" w:cs="Tahoma"/>
        </w:rPr>
        <w:t xml:space="preserve">Zum Umziehen können beide Kabinen des Sportlerheims genutzt werden. Die Heimmannschaft zieht sich in anderen Räumlichkeiten (Gastronomie; Grillhütte) um. </w:t>
      </w:r>
    </w:p>
    <w:p w14:paraId="084C85ED" w14:textId="77777777" w:rsidR="00CA27CE" w:rsidRDefault="00CA27CE" w:rsidP="00450AFF">
      <w:pPr>
        <w:spacing w:after="189"/>
        <w:rPr>
          <w:rFonts w:ascii="Tahoma" w:hAnsi="Tahoma" w:cs="Tahoma"/>
        </w:rPr>
      </w:pPr>
      <w:r>
        <w:rPr>
          <w:rFonts w:ascii="Tahoma" w:hAnsi="Tahoma" w:cs="Tahoma"/>
        </w:rPr>
        <w:t>Der Zugang zum und Abgang vom Platz erfolgt ausschließlich durch das obere Tor (Ausgang).</w:t>
      </w:r>
    </w:p>
    <w:p w14:paraId="4ABC189C" w14:textId="77777777" w:rsidR="00CA27CE" w:rsidRDefault="00CA27CE" w:rsidP="00450AFF">
      <w:pPr>
        <w:spacing w:after="189"/>
        <w:rPr>
          <w:rFonts w:ascii="Tahoma" w:hAnsi="Tahoma" w:cs="Tahoma"/>
        </w:rPr>
      </w:pPr>
      <w:r>
        <w:rPr>
          <w:rFonts w:ascii="Tahoma" w:hAnsi="Tahoma" w:cs="Tahoma"/>
        </w:rPr>
        <w:t xml:space="preserve">Der Innenbereich vor der Bande sowie der Bereich hinter den Spielerbänke sind ausschließlich für die Mannschaften und Offiziellen reserviert. </w:t>
      </w:r>
    </w:p>
    <w:p w14:paraId="669A8FEB" w14:textId="77777777" w:rsidR="00CA27CE" w:rsidRDefault="00CA27CE" w:rsidP="00450AFF">
      <w:pPr>
        <w:spacing w:after="189"/>
        <w:rPr>
          <w:rFonts w:ascii="Tahoma" w:hAnsi="Tahoma" w:cs="Tahoma"/>
        </w:rPr>
      </w:pPr>
      <w:r>
        <w:rPr>
          <w:rFonts w:ascii="Tahoma" w:hAnsi="Tahoma" w:cs="Tahoma"/>
        </w:rPr>
        <w:t xml:space="preserve">Nach dem Spiel bitte umgehend den Sportplatz verlassen und die Umkleidekabinen aufsuchen. Wenn gewünscht kann gerne geduscht werden. Es stehen in Jeder Kabine 3 Duschen zur Verfügung. </w:t>
      </w:r>
    </w:p>
    <w:p w14:paraId="7BFC8BAE" w14:textId="61218763" w:rsidR="00CA27CE" w:rsidRDefault="00CA27CE" w:rsidP="00450AFF">
      <w:pPr>
        <w:spacing w:after="189"/>
        <w:rPr>
          <w:rFonts w:ascii="Tahoma" w:hAnsi="Tahoma" w:cs="Tahoma"/>
        </w:rPr>
      </w:pPr>
      <w:r>
        <w:rPr>
          <w:rFonts w:ascii="Tahoma" w:hAnsi="Tahoma" w:cs="Tahoma"/>
        </w:rPr>
        <w:t xml:space="preserve">Bitte im Anschluss die Umkleidekabinen schnellstmöglich räumen, so dass auch die Heimmannschaft noch duschen kann. </w:t>
      </w:r>
    </w:p>
    <w:p w14:paraId="47E0290C" w14:textId="5B76A119" w:rsidR="00CA27CE" w:rsidRDefault="00CA27CE" w:rsidP="00450AFF">
      <w:pPr>
        <w:spacing w:after="189"/>
        <w:rPr>
          <w:rFonts w:ascii="Tahoma" w:hAnsi="Tahoma" w:cs="Tahoma"/>
        </w:rPr>
      </w:pPr>
    </w:p>
    <w:p w14:paraId="710F1206" w14:textId="77777777" w:rsidR="00CA27CE" w:rsidRDefault="00CA27CE" w:rsidP="00450AFF">
      <w:pPr>
        <w:spacing w:after="189"/>
        <w:rPr>
          <w:rFonts w:ascii="Tahoma" w:hAnsi="Tahoma" w:cs="Tahoma"/>
        </w:rPr>
      </w:pPr>
    </w:p>
    <w:p w14:paraId="0BECE7A4" w14:textId="77777777" w:rsidR="00CA27CE" w:rsidRDefault="00CA27CE" w:rsidP="00CA27CE">
      <w:pPr>
        <w:spacing w:after="189"/>
        <w:rPr>
          <w:rFonts w:ascii="Tahoma" w:hAnsi="Tahoma" w:cs="Tahoma"/>
        </w:rPr>
      </w:pPr>
      <w:r>
        <w:rPr>
          <w:rFonts w:ascii="Tahoma" w:hAnsi="Tahoma" w:cs="Tahoma"/>
        </w:rPr>
        <w:t xml:space="preserve">Die allgemeinen Hygieneregeln gelten zusätzlich und können auf unserer Homepage </w:t>
      </w:r>
    </w:p>
    <w:p w14:paraId="689B6D77" w14:textId="51985160" w:rsidR="00CA27CE" w:rsidRDefault="00CA27CE" w:rsidP="00CA27CE">
      <w:pPr>
        <w:spacing w:after="189"/>
        <w:rPr>
          <w:rFonts w:ascii="Tahoma" w:hAnsi="Tahoma" w:cs="Tahoma"/>
        </w:rPr>
      </w:pPr>
      <w:r>
        <w:rPr>
          <w:rFonts w:ascii="Tahoma" w:hAnsi="Tahoma" w:cs="Tahoma"/>
        </w:rPr>
        <w:t xml:space="preserve">Unter </w:t>
      </w:r>
      <w:hyperlink r:id="rId8" w:history="1">
        <w:r w:rsidRPr="00D12C7C">
          <w:rPr>
            <w:rStyle w:val="Hyperlink"/>
            <w:rFonts w:ascii="Tahoma" w:hAnsi="Tahoma" w:cs="Tahoma"/>
          </w:rPr>
          <w:t>www.svm1921.de</w:t>
        </w:r>
      </w:hyperlink>
      <w:r>
        <w:rPr>
          <w:rFonts w:ascii="Tahoma" w:hAnsi="Tahoma" w:cs="Tahoma"/>
        </w:rPr>
        <w:t xml:space="preserve"> eingesehen werden.  </w:t>
      </w:r>
    </w:p>
    <w:p w14:paraId="31112707" w14:textId="77777777" w:rsidR="00450AFF" w:rsidRPr="00816D4E" w:rsidRDefault="00450AFF" w:rsidP="00450AFF">
      <w:pPr>
        <w:spacing w:after="120"/>
        <w:ind w:left="707"/>
        <w:rPr>
          <w:rFonts w:ascii="Tahoma" w:hAnsi="Tahoma" w:cs="Tahoma"/>
        </w:rPr>
      </w:pPr>
    </w:p>
    <w:sectPr w:rsidR="00450AFF" w:rsidRPr="00816D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370F" w14:textId="77777777" w:rsidR="00A778C1" w:rsidRDefault="00A778C1" w:rsidP="0074741F">
      <w:pPr>
        <w:spacing w:after="0" w:line="240" w:lineRule="auto"/>
      </w:pPr>
      <w:r>
        <w:separator/>
      </w:r>
    </w:p>
  </w:endnote>
  <w:endnote w:type="continuationSeparator" w:id="0">
    <w:p w14:paraId="3325581F" w14:textId="77777777" w:rsidR="00A778C1" w:rsidRDefault="00A778C1" w:rsidP="0074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3393" w14:textId="77777777" w:rsidR="00A778C1" w:rsidRDefault="00A778C1" w:rsidP="0074741F">
      <w:pPr>
        <w:spacing w:after="0" w:line="240" w:lineRule="auto"/>
      </w:pPr>
      <w:r>
        <w:separator/>
      </w:r>
    </w:p>
  </w:footnote>
  <w:footnote w:type="continuationSeparator" w:id="0">
    <w:p w14:paraId="1323B9C8" w14:textId="77777777" w:rsidR="00A778C1" w:rsidRDefault="00A778C1" w:rsidP="00747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1EF"/>
    <w:multiLevelType w:val="hybridMultilevel"/>
    <w:tmpl w:val="249CC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C73A3"/>
    <w:multiLevelType w:val="hybridMultilevel"/>
    <w:tmpl w:val="8CE6C84A"/>
    <w:lvl w:ilvl="0" w:tplc="B686DD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25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E6F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F3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3D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A6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2B5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A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72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77A9"/>
    <w:multiLevelType w:val="hybridMultilevel"/>
    <w:tmpl w:val="D0B0B104"/>
    <w:lvl w:ilvl="0" w:tplc="607020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7E0C">
      <w:start w:val="1"/>
      <w:numFmt w:val="bullet"/>
      <w:lvlText w:val="o"/>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A0711A">
      <w:start w:val="1"/>
      <w:numFmt w:val="bullet"/>
      <w:lvlText w:val="▪"/>
      <w:lvlJc w:val="left"/>
      <w:pPr>
        <w:ind w:left="1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6A4D58A">
      <w:start w:val="1"/>
      <w:numFmt w:val="bullet"/>
      <w:lvlText w:val="•"/>
      <w:lvlJc w:val="left"/>
      <w:pPr>
        <w:ind w:left="25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8ED32">
      <w:start w:val="1"/>
      <w:numFmt w:val="bullet"/>
      <w:lvlText w:val="o"/>
      <w:lvlJc w:val="left"/>
      <w:pPr>
        <w:ind w:left="32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90D8AE">
      <w:start w:val="1"/>
      <w:numFmt w:val="bullet"/>
      <w:lvlText w:val="▪"/>
      <w:lvlJc w:val="left"/>
      <w:pPr>
        <w:ind w:left="40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CA4980">
      <w:start w:val="1"/>
      <w:numFmt w:val="bullet"/>
      <w:lvlText w:val="•"/>
      <w:lvlJc w:val="left"/>
      <w:pPr>
        <w:ind w:left="47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BC5ABC">
      <w:start w:val="1"/>
      <w:numFmt w:val="bullet"/>
      <w:lvlText w:val="o"/>
      <w:lvlJc w:val="left"/>
      <w:pPr>
        <w:ind w:left="5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1E6444">
      <w:start w:val="1"/>
      <w:numFmt w:val="bullet"/>
      <w:lvlText w:val="▪"/>
      <w:lvlJc w:val="left"/>
      <w:pPr>
        <w:ind w:left="6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DD0EED"/>
    <w:multiLevelType w:val="hybridMultilevel"/>
    <w:tmpl w:val="78246C14"/>
    <w:lvl w:ilvl="0" w:tplc="9746E1D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8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11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CB8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6C0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A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A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5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08E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5D0F8F"/>
    <w:multiLevelType w:val="hybridMultilevel"/>
    <w:tmpl w:val="0674CB2C"/>
    <w:lvl w:ilvl="0" w:tplc="F94A44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C02D22"/>
    <w:multiLevelType w:val="hybridMultilevel"/>
    <w:tmpl w:val="978A3822"/>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26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E0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4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E9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41F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65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4C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F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035F00"/>
    <w:multiLevelType w:val="hybridMultilevel"/>
    <w:tmpl w:val="94FAD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E15D9"/>
    <w:multiLevelType w:val="hybridMultilevel"/>
    <w:tmpl w:val="C0C27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AE374D"/>
    <w:multiLevelType w:val="hybridMultilevel"/>
    <w:tmpl w:val="ABE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D44EF"/>
    <w:multiLevelType w:val="hybridMultilevel"/>
    <w:tmpl w:val="96D0382C"/>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1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28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0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25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C6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5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E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1B6986"/>
    <w:multiLevelType w:val="hybridMultilevel"/>
    <w:tmpl w:val="0212A5B2"/>
    <w:lvl w:ilvl="0" w:tplc="417C90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C9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48EA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A9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E4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AC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AD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A2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A15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DC7CAD"/>
    <w:multiLevelType w:val="hybridMultilevel"/>
    <w:tmpl w:val="9828C836"/>
    <w:lvl w:ilvl="0" w:tplc="04070003">
      <w:start w:val="1"/>
      <w:numFmt w:val="bullet"/>
      <w:lvlText w:val="o"/>
      <w:lvlJc w:val="left"/>
      <w:pPr>
        <w:ind w:left="2196" w:hanging="360"/>
      </w:pPr>
      <w:rPr>
        <w:rFonts w:ascii="Courier New" w:hAnsi="Courier New" w:cs="Courier New" w:hint="default"/>
      </w:rPr>
    </w:lvl>
    <w:lvl w:ilvl="1" w:tplc="04070003" w:tentative="1">
      <w:start w:val="1"/>
      <w:numFmt w:val="bullet"/>
      <w:lvlText w:val="o"/>
      <w:lvlJc w:val="left"/>
      <w:pPr>
        <w:ind w:left="2916" w:hanging="360"/>
      </w:pPr>
      <w:rPr>
        <w:rFonts w:ascii="Courier New" w:hAnsi="Courier New" w:cs="Courier New" w:hint="default"/>
      </w:rPr>
    </w:lvl>
    <w:lvl w:ilvl="2" w:tplc="04070005" w:tentative="1">
      <w:start w:val="1"/>
      <w:numFmt w:val="bullet"/>
      <w:lvlText w:val=""/>
      <w:lvlJc w:val="left"/>
      <w:pPr>
        <w:ind w:left="3636" w:hanging="360"/>
      </w:pPr>
      <w:rPr>
        <w:rFonts w:ascii="Wingdings" w:hAnsi="Wingdings" w:hint="default"/>
      </w:rPr>
    </w:lvl>
    <w:lvl w:ilvl="3" w:tplc="04070001" w:tentative="1">
      <w:start w:val="1"/>
      <w:numFmt w:val="bullet"/>
      <w:lvlText w:val=""/>
      <w:lvlJc w:val="left"/>
      <w:pPr>
        <w:ind w:left="4356" w:hanging="360"/>
      </w:pPr>
      <w:rPr>
        <w:rFonts w:ascii="Symbol" w:hAnsi="Symbol" w:hint="default"/>
      </w:rPr>
    </w:lvl>
    <w:lvl w:ilvl="4" w:tplc="04070003" w:tentative="1">
      <w:start w:val="1"/>
      <w:numFmt w:val="bullet"/>
      <w:lvlText w:val="o"/>
      <w:lvlJc w:val="left"/>
      <w:pPr>
        <w:ind w:left="5076" w:hanging="360"/>
      </w:pPr>
      <w:rPr>
        <w:rFonts w:ascii="Courier New" w:hAnsi="Courier New" w:cs="Courier New" w:hint="default"/>
      </w:rPr>
    </w:lvl>
    <w:lvl w:ilvl="5" w:tplc="04070005" w:tentative="1">
      <w:start w:val="1"/>
      <w:numFmt w:val="bullet"/>
      <w:lvlText w:val=""/>
      <w:lvlJc w:val="left"/>
      <w:pPr>
        <w:ind w:left="5796" w:hanging="360"/>
      </w:pPr>
      <w:rPr>
        <w:rFonts w:ascii="Wingdings" w:hAnsi="Wingdings" w:hint="default"/>
      </w:rPr>
    </w:lvl>
    <w:lvl w:ilvl="6" w:tplc="04070001" w:tentative="1">
      <w:start w:val="1"/>
      <w:numFmt w:val="bullet"/>
      <w:lvlText w:val=""/>
      <w:lvlJc w:val="left"/>
      <w:pPr>
        <w:ind w:left="6516" w:hanging="360"/>
      </w:pPr>
      <w:rPr>
        <w:rFonts w:ascii="Symbol" w:hAnsi="Symbol" w:hint="default"/>
      </w:rPr>
    </w:lvl>
    <w:lvl w:ilvl="7" w:tplc="04070003" w:tentative="1">
      <w:start w:val="1"/>
      <w:numFmt w:val="bullet"/>
      <w:lvlText w:val="o"/>
      <w:lvlJc w:val="left"/>
      <w:pPr>
        <w:ind w:left="7236" w:hanging="360"/>
      </w:pPr>
      <w:rPr>
        <w:rFonts w:ascii="Courier New" w:hAnsi="Courier New" w:cs="Courier New" w:hint="default"/>
      </w:rPr>
    </w:lvl>
    <w:lvl w:ilvl="8" w:tplc="04070005" w:tentative="1">
      <w:start w:val="1"/>
      <w:numFmt w:val="bullet"/>
      <w:lvlText w:val=""/>
      <w:lvlJc w:val="left"/>
      <w:pPr>
        <w:ind w:left="7956" w:hanging="360"/>
      </w:pPr>
      <w:rPr>
        <w:rFonts w:ascii="Wingdings" w:hAnsi="Wingdings" w:hint="default"/>
      </w:rPr>
    </w:lvl>
  </w:abstractNum>
  <w:abstractNum w:abstractNumId="12" w15:restartNumberingAfterBreak="0">
    <w:nsid w:val="2B1048D8"/>
    <w:multiLevelType w:val="hybridMultilevel"/>
    <w:tmpl w:val="F29E16FC"/>
    <w:lvl w:ilvl="0" w:tplc="651A13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6B177F"/>
    <w:multiLevelType w:val="hybridMultilevel"/>
    <w:tmpl w:val="11B6CA22"/>
    <w:lvl w:ilvl="0" w:tplc="1480F4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221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4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429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E0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8C4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4B4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4BB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E55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520241"/>
    <w:multiLevelType w:val="hybridMultilevel"/>
    <w:tmpl w:val="49387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5D2F88"/>
    <w:multiLevelType w:val="hybridMultilevel"/>
    <w:tmpl w:val="5D28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6FD26D9"/>
    <w:multiLevelType w:val="hybridMultilevel"/>
    <w:tmpl w:val="55CE39A2"/>
    <w:lvl w:ilvl="0" w:tplc="864A6E9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EF3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48E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658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A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17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9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2D4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C9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BD0F67"/>
    <w:multiLevelType w:val="hybridMultilevel"/>
    <w:tmpl w:val="04E66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000E83"/>
    <w:multiLevelType w:val="hybridMultilevel"/>
    <w:tmpl w:val="9BDA7560"/>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2D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2E7D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45B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000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AE7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70948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038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B3E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1F682C"/>
    <w:multiLevelType w:val="hybridMultilevel"/>
    <w:tmpl w:val="62E6A014"/>
    <w:lvl w:ilvl="0" w:tplc="B5F287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D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3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4A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7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B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AA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51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61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C82E5F"/>
    <w:multiLevelType w:val="hybridMultilevel"/>
    <w:tmpl w:val="3B604116"/>
    <w:lvl w:ilvl="0" w:tplc="6F38167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9C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51762D"/>
    <w:multiLevelType w:val="hybridMultilevel"/>
    <w:tmpl w:val="BD40D334"/>
    <w:lvl w:ilvl="0" w:tplc="F12E1B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D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211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1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E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9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7F58C1"/>
    <w:multiLevelType w:val="hybridMultilevel"/>
    <w:tmpl w:val="76C29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894C24"/>
    <w:multiLevelType w:val="hybridMultilevel"/>
    <w:tmpl w:val="868412BA"/>
    <w:lvl w:ilvl="0" w:tplc="A9E0A7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81F1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4F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0C7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A2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74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A53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50F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C87ABB"/>
    <w:multiLevelType w:val="hybridMultilevel"/>
    <w:tmpl w:val="7C1E1728"/>
    <w:lvl w:ilvl="0" w:tplc="A46C3B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0C0D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0C7EE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B8683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36D5AA">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D8EC1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56375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367D0E">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20AEA2">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7043B8"/>
    <w:multiLevelType w:val="hybridMultilevel"/>
    <w:tmpl w:val="73AE7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7F4952"/>
    <w:multiLevelType w:val="hybridMultilevel"/>
    <w:tmpl w:val="4366F328"/>
    <w:lvl w:ilvl="0" w:tplc="C69CF0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9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E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27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02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26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2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03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180535"/>
    <w:multiLevelType w:val="hybridMultilevel"/>
    <w:tmpl w:val="F7C03976"/>
    <w:lvl w:ilvl="0" w:tplc="E9643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A7D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B4A4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3B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2C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E5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2FF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A11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3A2098"/>
    <w:multiLevelType w:val="hybridMultilevel"/>
    <w:tmpl w:val="B6185AD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A31E82"/>
    <w:multiLevelType w:val="hybridMultilevel"/>
    <w:tmpl w:val="500C759C"/>
    <w:lvl w:ilvl="0" w:tplc="617C52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693DF6"/>
    <w:multiLevelType w:val="hybridMultilevel"/>
    <w:tmpl w:val="89A28182"/>
    <w:lvl w:ilvl="0" w:tplc="C510A2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DE3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81B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013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01F2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8A6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B57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68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A423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1"/>
  </w:num>
  <w:num w:numId="3">
    <w:abstractNumId w:val="24"/>
  </w:num>
  <w:num w:numId="4">
    <w:abstractNumId w:val="15"/>
  </w:num>
  <w:num w:numId="5">
    <w:abstractNumId w:val="23"/>
  </w:num>
  <w:num w:numId="6">
    <w:abstractNumId w:val="8"/>
  </w:num>
  <w:num w:numId="7">
    <w:abstractNumId w:val="14"/>
  </w:num>
  <w:num w:numId="8">
    <w:abstractNumId w:val="26"/>
  </w:num>
  <w:num w:numId="9">
    <w:abstractNumId w:val="7"/>
  </w:num>
  <w:num w:numId="10">
    <w:abstractNumId w:val="18"/>
  </w:num>
  <w:num w:numId="11">
    <w:abstractNumId w:val="12"/>
  </w:num>
  <w:num w:numId="12">
    <w:abstractNumId w:val="30"/>
  </w:num>
  <w:num w:numId="13">
    <w:abstractNumId w:val="27"/>
  </w:num>
  <w:num w:numId="14">
    <w:abstractNumId w:val="4"/>
  </w:num>
  <w:num w:numId="15">
    <w:abstractNumId w:val="29"/>
  </w:num>
  <w:num w:numId="16">
    <w:abstractNumId w:val="5"/>
  </w:num>
  <w:num w:numId="17">
    <w:abstractNumId w:val="9"/>
  </w:num>
  <w:num w:numId="18">
    <w:abstractNumId w:val="17"/>
  </w:num>
  <w:num w:numId="19">
    <w:abstractNumId w:val="1"/>
  </w:num>
  <w:num w:numId="20">
    <w:abstractNumId w:val="22"/>
  </w:num>
  <w:num w:numId="21">
    <w:abstractNumId w:val="10"/>
  </w:num>
  <w:num w:numId="22">
    <w:abstractNumId w:val="28"/>
  </w:num>
  <w:num w:numId="23">
    <w:abstractNumId w:val="13"/>
  </w:num>
  <w:num w:numId="24">
    <w:abstractNumId w:val="16"/>
  </w:num>
  <w:num w:numId="25">
    <w:abstractNumId w:val="31"/>
  </w:num>
  <w:num w:numId="26">
    <w:abstractNumId w:val="19"/>
  </w:num>
  <w:num w:numId="27">
    <w:abstractNumId w:val="20"/>
  </w:num>
  <w:num w:numId="28">
    <w:abstractNumId w:val="25"/>
  </w:num>
  <w:num w:numId="29">
    <w:abstractNumId w:val="11"/>
  </w:num>
  <w:num w:numId="30">
    <w:abstractNumId w:val="2"/>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FF"/>
    <w:rsid w:val="00005B25"/>
    <w:rsid w:val="0003500C"/>
    <w:rsid w:val="0008470E"/>
    <w:rsid w:val="001463D9"/>
    <w:rsid w:val="002B6785"/>
    <w:rsid w:val="002F364E"/>
    <w:rsid w:val="003A6D42"/>
    <w:rsid w:val="003E1E7F"/>
    <w:rsid w:val="00450AFF"/>
    <w:rsid w:val="0046101E"/>
    <w:rsid w:val="004D644E"/>
    <w:rsid w:val="005C5715"/>
    <w:rsid w:val="0074741F"/>
    <w:rsid w:val="009A4987"/>
    <w:rsid w:val="00A269DD"/>
    <w:rsid w:val="00A778C1"/>
    <w:rsid w:val="00B1021C"/>
    <w:rsid w:val="00CA27CE"/>
    <w:rsid w:val="00CC16B0"/>
    <w:rsid w:val="00DA7061"/>
    <w:rsid w:val="00EA589C"/>
    <w:rsid w:val="00F31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9898"/>
  <w15:chartTrackingRefBased/>
  <w15:docId w15:val="{82019494-40A5-4C78-BA9E-36D45E5A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unhideWhenUsed/>
    <w:qFormat/>
    <w:rsid w:val="00450AFF"/>
    <w:pPr>
      <w:keepNext/>
      <w:keepLines/>
      <w:spacing w:after="4"/>
      <w:ind w:left="11" w:hanging="10"/>
      <w:outlineLvl w:val="0"/>
    </w:pPr>
    <w:rPr>
      <w:rFonts w:ascii="Tahoma" w:eastAsia="Calibri" w:hAnsi="Tahoma" w:cs="Calibri"/>
      <w:b/>
      <w:color w:val="000000"/>
      <w:sz w:val="24"/>
      <w:lang w:eastAsia="de-DE"/>
    </w:rPr>
  </w:style>
  <w:style w:type="paragraph" w:styleId="berschrift2">
    <w:name w:val="heading 2"/>
    <w:next w:val="Standard"/>
    <w:link w:val="berschrift2Zchn"/>
    <w:uiPriority w:val="9"/>
    <w:unhideWhenUsed/>
    <w:qFormat/>
    <w:rsid w:val="00450AFF"/>
    <w:pPr>
      <w:keepNext/>
      <w:keepLines/>
      <w:spacing w:after="19" w:line="249" w:lineRule="auto"/>
      <w:ind w:left="11" w:hanging="10"/>
      <w:outlineLvl w:val="1"/>
    </w:pPr>
    <w:rPr>
      <w:rFonts w:ascii="Calibri" w:eastAsia="Calibri" w:hAnsi="Calibri" w:cs="Calibri"/>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AFF"/>
    <w:rPr>
      <w:rFonts w:ascii="Tahoma" w:eastAsia="Calibri" w:hAnsi="Tahoma" w:cs="Calibri"/>
      <w:b/>
      <w:color w:val="000000"/>
      <w:sz w:val="24"/>
      <w:lang w:eastAsia="de-DE"/>
    </w:rPr>
  </w:style>
  <w:style w:type="character" w:customStyle="1" w:styleId="berschrift2Zchn">
    <w:name w:val="Überschrift 2 Zchn"/>
    <w:basedOn w:val="Absatz-Standardschriftart"/>
    <w:link w:val="berschrift2"/>
    <w:uiPriority w:val="9"/>
    <w:rsid w:val="00450AFF"/>
    <w:rPr>
      <w:rFonts w:ascii="Calibri" w:eastAsia="Calibri" w:hAnsi="Calibri" w:cs="Calibri"/>
      <w:b/>
      <w:color w:val="000000"/>
      <w:lang w:eastAsia="de-DE"/>
    </w:rPr>
  </w:style>
  <w:style w:type="paragraph" w:styleId="Listenabsatz">
    <w:name w:val="List Paragraph"/>
    <w:basedOn w:val="Standard"/>
    <w:uiPriority w:val="34"/>
    <w:qFormat/>
    <w:rsid w:val="00B1021C"/>
    <w:pPr>
      <w:ind w:left="720"/>
      <w:contextualSpacing/>
    </w:pPr>
  </w:style>
  <w:style w:type="character" w:styleId="Hyperlink">
    <w:name w:val="Hyperlink"/>
    <w:basedOn w:val="Absatz-Standardschriftart"/>
    <w:uiPriority w:val="99"/>
    <w:unhideWhenUsed/>
    <w:rsid w:val="00B1021C"/>
    <w:rPr>
      <w:color w:val="0563C1" w:themeColor="hyperlink"/>
      <w:u w:val="single"/>
    </w:rPr>
  </w:style>
  <w:style w:type="character" w:styleId="NichtaufgelsteErwhnung">
    <w:name w:val="Unresolved Mention"/>
    <w:basedOn w:val="Absatz-Standardschriftart"/>
    <w:uiPriority w:val="99"/>
    <w:semiHidden/>
    <w:unhideWhenUsed/>
    <w:rsid w:val="00CA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m1921.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Freidig</dc:creator>
  <cp:keywords/>
  <dc:description/>
  <cp:lastModifiedBy>Ralf Schultes</cp:lastModifiedBy>
  <cp:revision>2</cp:revision>
  <dcterms:created xsi:type="dcterms:W3CDTF">2020-08-11T05:37:00Z</dcterms:created>
  <dcterms:modified xsi:type="dcterms:W3CDTF">2020-08-11T05:37:00Z</dcterms:modified>
</cp:coreProperties>
</file>